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21" w:rsidRDefault="00D34EC8">
      <w:r>
        <w:rPr>
          <w:noProof/>
        </w:rPr>
        <w:drawing>
          <wp:inline distT="0" distB="0" distL="0" distR="0">
            <wp:extent cx="7329170" cy="10413998"/>
            <wp:effectExtent l="0" t="0" r="5080" b="6985"/>
            <wp:docPr id="3" name="Рисунок 3" descr="http://ptk-logist.minsk.edu.by/ru/sm.aspx?guid=57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tk-logist.minsk.edu.by/ru/sm.aspx?guid=575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194" cy="104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52DAF" w:rsidRDefault="00E52DAF">
      <w:r>
        <w:rPr>
          <w:noProof/>
        </w:rPr>
        <w:lastRenderedPageBreak/>
        <w:drawing>
          <wp:inline distT="0" distB="0" distL="0" distR="0">
            <wp:extent cx="7200900" cy="4236403"/>
            <wp:effectExtent l="0" t="0" r="0" b="0"/>
            <wp:docPr id="2" name="Рисунок 2" descr="2 апреля 2022 г. в БГТУ пройдет День открытых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апреля 2022 г. в БГТУ пройдет День открытых двер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2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Default="00557481"/>
    <w:p w:rsidR="00557481" w:rsidRPr="00557481" w:rsidRDefault="00557481" w:rsidP="00557481">
      <w:pPr>
        <w:shd w:val="clear" w:color="auto" w:fill="FFFFFF"/>
        <w:spacing w:before="120" w:line="240" w:lineRule="auto"/>
        <w:jc w:val="center"/>
        <w:outlineLvl w:val="1"/>
        <w:rPr>
          <w:rFonts w:ascii="Arial" w:eastAsia="Times New Roman" w:hAnsi="Arial" w:cs="Arial"/>
          <w:color w:val="FF0000"/>
          <w:sz w:val="48"/>
          <w:szCs w:val="48"/>
          <w:lang w:eastAsia="ru-BY"/>
        </w:rPr>
      </w:pPr>
      <w:r w:rsidRPr="00557481">
        <w:rPr>
          <w:rFonts w:ascii="Arial" w:eastAsia="Times New Roman" w:hAnsi="Arial" w:cs="Arial"/>
          <w:color w:val="FF0000"/>
          <w:sz w:val="48"/>
          <w:szCs w:val="48"/>
          <w:lang w:eastAsia="ru-BY"/>
        </w:rPr>
        <w:t>Открываем двери для абитуриентов 2022</w:t>
      </w:r>
    </w:p>
    <w:p w:rsidR="00557481" w:rsidRDefault="00557481" w:rsidP="00557481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BY"/>
        </w:rPr>
      </w:pPr>
      <w:r w:rsidRPr="00557481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BY"/>
        </w:rPr>
        <w:t xml:space="preserve">Филиал БНТУ «Минский государственный технологический колледж» 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jc w:val="center"/>
        <w:rPr>
          <w:rFonts w:ascii="Arial" w:eastAsia="Times New Roman" w:hAnsi="Arial" w:cs="Arial"/>
          <w:b/>
          <w:color w:val="00B050"/>
          <w:sz w:val="40"/>
          <w:szCs w:val="40"/>
          <w:lang w:eastAsia="ru-BY"/>
        </w:rPr>
      </w:pPr>
      <w:r w:rsidRPr="00557481">
        <w:rPr>
          <w:rFonts w:ascii="Times New Roman" w:eastAsia="Times New Roman" w:hAnsi="Times New Roman" w:cs="Times New Roman"/>
          <w:color w:val="00B050"/>
          <w:sz w:val="40"/>
          <w:szCs w:val="40"/>
          <w:lang w:eastAsia="ru-BY"/>
        </w:rPr>
        <w:t>приглашает посетить День открытых дверей, который состоится 25 марта, а также 29 апреля и 27 мая 2022 года.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В программе Дня открытых дверей предусмотрены: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- выставка творческих работ учащихся по специальностям «Конструирование и технология швейных изделий», «Фотография» и «Парикмахерское искусство и декоративная косметика»;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- дефиле с показом коллекций «Белые Росы» и «Бояров сад»;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- демонстрация фильма о колледже;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- выступление ответственного секретаря приемной комиссии;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- обзорная экскурсия по колледжу;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- консультация председателя экзаменационной комиссии по вступительному испытанию «Рисунок».</w:t>
      </w:r>
    </w:p>
    <w:p w:rsidR="00557481" w:rsidRPr="00557481" w:rsidRDefault="00557481" w:rsidP="00557481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«Мы с уверенностью смотрим в будущее и будем рады видеть Вас в числе наших учащихся!» - коллектив филиала БНТУ «Минский государственный технологический колледж».</w:t>
      </w:r>
    </w:p>
    <w:p w:rsidR="00557481" w:rsidRPr="00D65569" w:rsidRDefault="00557481" w:rsidP="00D655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BY"/>
        </w:rPr>
      </w:pPr>
      <w:r w:rsidRPr="00557481">
        <w:rPr>
          <w:rFonts w:ascii="Arial" w:eastAsia="Times New Roman" w:hAnsi="Arial" w:cs="Arial"/>
          <w:noProof/>
          <w:color w:val="333333"/>
          <w:sz w:val="21"/>
          <w:szCs w:val="21"/>
          <w:lang w:eastAsia="ru-BY"/>
        </w:rPr>
        <w:drawing>
          <wp:inline distT="0" distB="0" distL="0" distR="0">
            <wp:extent cx="7379256" cy="4225925"/>
            <wp:effectExtent l="0" t="0" r="0" b="3175"/>
            <wp:docPr id="4" name="Рисунок 4" descr="novost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osti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30" cy="42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481" w:rsidRPr="00D65569" w:rsidSect="00D34EC8">
      <w:pgSz w:w="11906" w:h="16838"/>
      <w:pgMar w:top="142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29"/>
    <w:rsid w:val="00546D21"/>
    <w:rsid w:val="00557481"/>
    <w:rsid w:val="00C67829"/>
    <w:rsid w:val="00D34EC8"/>
    <w:rsid w:val="00D65569"/>
    <w:rsid w:val="00E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74E3"/>
  <w15:chartTrackingRefBased/>
  <w15:docId w15:val="{3C50E884-9B8D-4FBF-874A-8E59BD2A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481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55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55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2022-03-19T09:26:00Z</dcterms:created>
  <dcterms:modified xsi:type="dcterms:W3CDTF">2022-03-29T11:09:00Z</dcterms:modified>
</cp:coreProperties>
</file>